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1B4D8" w14:textId="4747A35D" w:rsidR="001C76DC" w:rsidRDefault="001C76DC" w:rsidP="001C76DC">
      <w:r>
        <w:t>9/9/2025</w:t>
      </w:r>
    </w:p>
    <w:p w14:paraId="58D10E22" w14:textId="77777777" w:rsidR="001C76DC" w:rsidRDefault="001C76DC" w:rsidP="001C76DC"/>
    <w:p w14:paraId="28F8E915" w14:textId="09F8EC7B" w:rsidR="001C76DC" w:rsidRPr="001C76DC" w:rsidRDefault="001C76DC" w:rsidP="001C76DC">
      <w:r w:rsidRPr="001C76DC">
        <w:t>Dear Valued Patient or Caregiver,  </w:t>
      </w:r>
    </w:p>
    <w:p w14:paraId="264612EB" w14:textId="41554564" w:rsidR="001C76DC" w:rsidRPr="001C76DC" w:rsidRDefault="001C76DC" w:rsidP="001C76DC">
      <w:pPr>
        <w:spacing w:line="276" w:lineRule="auto"/>
      </w:pPr>
      <w:r w:rsidRPr="001C76DC">
        <w:t xml:space="preserve">We wanted to inform you that McKesson Medical-Surgical Inc. (MMS) has notified PHS of an Urgent Product Recall regarding various </w:t>
      </w:r>
      <w:proofErr w:type="spellStart"/>
      <w:r w:rsidRPr="001C76DC">
        <w:t>DermaRite</w:t>
      </w:r>
      <w:proofErr w:type="spellEnd"/>
      <w:r w:rsidRPr="001C76DC">
        <w:t xml:space="preserve"> products such as skin cleansers, skin prep, and skin wash products </w:t>
      </w:r>
    </w:p>
    <w:p w14:paraId="51207DAA" w14:textId="205F0BD6" w:rsidR="001C76DC" w:rsidRPr="001C76DC" w:rsidRDefault="001C76DC" w:rsidP="001C76DC">
      <w:pPr>
        <w:spacing w:line="276" w:lineRule="auto"/>
      </w:pPr>
      <w:r w:rsidRPr="001C76DC">
        <w:t xml:space="preserve">As stated in the Product Notice: “This notice has been issued due to certain individual lots of products having microbial contamination that exceeds the acceptable limits set by the FDA.” This may result in localized skin irritation or infection. Please note that this does not apply to </w:t>
      </w:r>
      <w:proofErr w:type="spellStart"/>
      <w:r w:rsidRPr="001C76DC">
        <w:t>DermaRite</w:t>
      </w:r>
      <w:proofErr w:type="spellEnd"/>
      <w:r w:rsidRPr="001C76DC">
        <w:t xml:space="preserve"> dressings.  </w:t>
      </w:r>
    </w:p>
    <w:p w14:paraId="1A5DE90F" w14:textId="1BE97893" w:rsidR="001C76DC" w:rsidRPr="001C76DC" w:rsidRDefault="001C76DC" w:rsidP="001C76DC">
      <w:pPr>
        <w:spacing w:line="276" w:lineRule="auto"/>
      </w:pPr>
      <w:r w:rsidRPr="001C76DC">
        <w:rPr>
          <w:i/>
          <w:iCs/>
        </w:rPr>
        <w:t>A review of our records indicates that you may have received products included in the attached Product Recall and listed below. Scan the QR code below to check if your products are included.</w:t>
      </w:r>
      <w:r w:rsidRPr="001C76DC">
        <w:t> </w:t>
      </w:r>
    </w:p>
    <w:p w14:paraId="1FC29E25" w14:textId="4573A485" w:rsidR="001C76DC" w:rsidRPr="001C76DC" w:rsidRDefault="001C76DC" w:rsidP="001C76DC">
      <w:r w:rsidRPr="001C76DC">
        <w:rPr>
          <w:b/>
          <w:bCs/>
        </w:rPr>
        <w:t>Please follow these steps if you have affected product(s):</w:t>
      </w:r>
      <w:r w:rsidRPr="001C76DC">
        <w:t> </w:t>
      </w:r>
    </w:p>
    <w:p w14:paraId="0839C60A" w14:textId="549DA9EF" w:rsidR="001C76DC" w:rsidRPr="001C76DC" w:rsidRDefault="001C76DC" w:rsidP="001C76DC">
      <w:pPr>
        <w:numPr>
          <w:ilvl w:val="0"/>
          <w:numId w:val="1"/>
        </w:numPr>
      </w:pPr>
      <w:r w:rsidRPr="001C76DC">
        <w:t xml:space="preserve">Immediately </w:t>
      </w:r>
      <w:r w:rsidRPr="001C76DC">
        <w:rPr>
          <w:b/>
          <w:bCs/>
        </w:rPr>
        <w:t>discard</w:t>
      </w:r>
      <w:r w:rsidRPr="001C76DC">
        <w:t xml:space="preserve"> any product matching the affected items above. </w:t>
      </w:r>
    </w:p>
    <w:p w14:paraId="61C05C0F" w14:textId="08A248EF" w:rsidR="001C76DC" w:rsidRDefault="001C76DC" w:rsidP="001C76DC">
      <w:pPr>
        <w:numPr>
          <w:ilvl w:val="0"/>
          <w:numId w:val="2"/>
        </w:numPr>
      </w:pPr>
      <w:r w:rsidRPr="001C76DC">
        <w:t>If you have affected product, please contact PHS for a replacement.  </w:t>
      </w:r>
    </w:p>
    <w:p w14:paraId="4382D52C" w14:textId="754A1602" w:rsidR="001C76DC" w:rsidRPr="001C76DC" w:rsidRDefault="001C76DC" w:rsidP="001C76DC">
      <w:pPr>
        <w:ind w:left="720"/>
      </w:pPr>
      <w:r>
        <w:rPr>
          <w:noProof/>
        </w:rPr>
        <w:drawing>
          <wp:anchor distT="0" distB="0" distL="114300" distR="114300" simplePos="0" relativeHeight="251658240" behindDoc="1" locked="0" layoutInCell="1" allowOverlap="1" wp14:anchorId="2538707B" wp14:editId="00207EF1">
            <wp:simplePos x="0" y="0"/>
            <wp:positionH relativeFrom="column">
              <wp:posOffset>4733925</wp:posOffset>
            </wp:positionH>
            <wp:positionV relativeFrom="paragraph">
              <wp:posOffset>38100</wp:posOffset>
            </wp:positionV>
            <wp:extent cx="1219200" cy="1219200"/>
            <wp:effectExtent l="0" t="0" r="0" b="0"/>
            <wp:wrapTight wrapText="bothSides">
              <wp:wrapPolygon edited="0">
                <wp:start x="0" y="0"/>
                <wp:lineTo x="0" y="21263"/>
                <wp:lineTo x="21263" y="21263"/>
                <wp:lineTo x="21263" y="0"/>
                <wp:lineTo x="0" y="0"/>
              </wp:wrapPolygon>
            </wp:wrapTight>
            <wp:docPr id="334330104" name="Picture 1"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30104" name="Picture 1" descr="A qr code with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14:sizeRelH relativeFrom="margin">
              <wp14:pctWidth>0</wp14:pctWidth>
            </wp14:sizeRelH>
            <wp14:sizeRelV relativeFrom="margin">
              <wp14:pctHeight>0</wp14:pctHeight>
            </wp14:sizeRelV>
          </wp:anchor>
        </w:drawing>
      </w:r>
    </w:p>
    <w:p w14:paraId="2B9885D0" w14:textId="77777777" w:rsidR="001C76DC" w:rsidRPr="001C76DC" w:rsidRDefault="001C76DC" w:rsidP="001C76DC">
      <w:r w:rsidRPr="001C76DC">
        <w:t>Your safety is important to us. Thank you for your attention to this matter.  </w:t>
      </w:r>
    </w:p>
    <w:p w14:paraId="155258A7" w14:textId="77777777" w:rsidR="001C76DC" w:rsidRPr="001C76DC" w:rsidRDefault="001C76DC" w:rsidP="001C76DC">
      <w:r w:rsidRPr="001C76DC">
        <w:t> </w:t>
      </w:r>
    </w:p>
    <w:p w14:paraId="131FBB37" w14:textId="77777777" w:rsidR="001C76DC" w:rsidRPr="001C76DC" w:rsidRDefault="001C76DC" w:rsidP="001C76DC">
      <w:r w:rsidRPr="001C76DC">
        <w:t>Sincerely,  </w:t>
      </w:r>
    </w:p>
    <w:p w14:paraId="435DD777" w14:textId="77777777" w:rsidR="001C76DC" w:rsidRPr="001C76DC" w:rsidRDefault="001C76DC" w:rsidP="001C76DC">
      <w:pPr>
        <w:rPr>
          <w:b/>
          <w:bCs/>
        </w:rPr>
      </w:pPr>
      <w:r w:rsidRPr="001C76DC">
        <w:rPr>
          <w:b/>
          <w:bCs/>
        </w:rPr>
        <w:t>Samatha Hoy </w:t>
      </w:r>
    </w:p>
    <w:p w14:paraId="021FC9B3" w14:textId="77777777" w:rsidR="001C76DC" w:rsidRPr="001C76DC" w:rsidRDefault="001C76DC" w:rsidP="001C76DC">
      <w:r w:rsidRPr="001C76DC">
        <w:t>National Product Safety Manager </w:t>
      </w:r>
    </w:p>
    <w:p w14:paraId="1E338B4B" w14:textId="77777777" w:rsidR="006A7060" w:rsidRDefault="006A7060"/>
    <w:sectPr w:rsidR="006A7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F3609"/>
    <w:multiLevelType w:val="multilevel"/>
    <w:tmpl w:val="55807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A35177"/>
    <w:multiLevelType w:val="multilevel"/>
    <w:tmpl w:val="2EDAE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4322958">
    <w:abstractNumId w:val="1"/>
  </w:num>
  <w:num w:numId="2" w16cid:durableId="100108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DC"/>
    <w:rsid w:val="001C76DC"/>
    <w:rsid w:val="001F38E7"/>
    <w:rsid w:val="00681BCE"/>
    <w:rsid w:val="006A7060"/>
    <w:rsid w:val="00846D94"/>
    <w:rsid w:val="00891BB2"/>
    <w:rsid w:val="00B160FE"/>
    <w:rsid w:val="00C8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C842"/>
  <w15:chartTrackingRefBased/>
  <w15:docId w15:val="{F174057C-32A1-4511-A557-87597C7F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6DC"/>
    <w:rPr>
      <w:rFonts w:eastAsiaTheme="majorEastAsia" w:cstheme="majorBidi"/>
      <w:color w:val="272727" w:themeColor="text1" w:themeTint="D8"/>
    </w:rPr>
  </w:style>
  <w:style w:type="paragraph" w:styleId="Title">
    <w:name w:val="Title"/>
    <w:basedOn w:val="Normal"/>
    <w:next w:val="Normal"/>
    <w:link w:val="TitleChar"/>
    <w:uiPriority w:val="10"/>
    <w:qFormat/>
    <w:rsid w:val="001C7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6DC"/>
    <w:pPr>
      <w:spacing w:before="160"/>
      <w:jc w:val="center"/>
    </w:pPr>
    <w:rPr>
      <w:i/>
      <w:iCs/>
      <w:color w:val="404040" w:themeColor="text1" w:themeTint="BF"/>
    </w:rPr>
  </w:style>
  <w:style w:type="character" w:customStyle="1" w:styleId="QuoteChar">
    <w:name w:val="Quote Char"/>
    <w:basedOn w:val="DefaultParagraphFont"/>
    <w:link w:val="Quote"/>
    <w:uiPriority w:val="29"/>
    <w:rsid w:val="001C76DC"/>
    <w:rPr>
      <w:i/>
      <w:iCs/>
      <w:color w:val="404040" w:themeColor="text1" w:themeTint="BF"/>
    </w:rPr>
  </w:style>
  <w:style w:type="paragraph" w:styleId="ListParagraph">
    <w:name w:val="List Paragraph"/>
    <w:basedOn w:val="Normal"/>
    <w:uiPriority w:val="34"/>
    <w:qFormat/>
    <w:rsid w:val="001C76DC"/>
    <w:pPr>
      <w:ind w:left="720"/>
      <w:contextualSpacing/>
    </w:pPr>
  </w:style>
  <w:style w:type="character" w:styleId="IntenseEmphasis">
    <w:name w:val="Intense Emphasis"/>
    <w:basedOn w:val="DefaultParagraphFont"/>
    <w:uiPriority w:val="21"/>
    <w:qFormat/>
    <w:rsid w:val="001C76DC"/>
    <w:rPr>
      <w:i/>
      <w:iCs/>
      <w:color w:val="0F4761" w:themeColor="accent1" w:themeShade="BF"/>
    </w:rPr>
  </w:style>
  <w:style w:type="paragraph" w:styleId="IntenseQuote">
    <w:name w:val="Intense Quote"/>
    <w:basedOn w:val="Normal"/>
    <w:next w:val="Normal"/>
    <w:link w:val="IntenseQuoteChar"/>
    <w:uiPriority w:val="30"/>
    <w:qFormat/>
    <w:rsid w:val="001C7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6DC"/>
    <w:rPr>
      <w:i/>
      <w:iCs/>
      <w:color w:val="0F4761" w:themeColor="accent1" w:themeShade="BF"/>
    </w:rPr>
  </w:style>
  <w:style w:type="character" w:styleId="IntenseReference">
    <w:name w:val="Intense Reference"/>
    <w:basedOn w:val="DefaultParagraphFont"/>
    <w:uiPriority w:val="32"/>
    <w:qFormat/>
    <w:rsid w:val="001C7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J. Gerick</dc:creator>
  <cp:keywords/>
  <dc:description/>
  <cp:lastModifiedBy>Shelby J. Gerick</cp:lastModifiedBy>
  <cp:revision>4</cp:revision>
  <dcterms:created xsi:type="dcterms:W3CDTF">2025-09-09T18:20:00Z</dcterms:created>
  <dcterms:modified xsi:type="dcterms:W3CDTF">2025-09-09T19:22:00Z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37c108-3593-47f5-bce7-8790a981516f_Enabled">
    <vt:lpwstr>true</vt:lpwstr>
  </property>
  <property fmtid="{D5CDD505-2E9C-101B-9397-08002B2CF9AE}" pid="3" name="MSIP_Label_4c37c108-3593-47f5-bce7-8790a981516f_SetDate">
    <vt:lpwstr>2025-09-09T18:22:50Z</vt:lpwstr>
  </property>
  <property fmtid="{D5CDD505-2E9C-101B-9397-08002B2CF9AE}" pid="4" name="MSIP_Label_4c37c108-3593-47f5-bce7-8790a981516f_Method">
    <vt:lpwstr>Standard</vt:lpwstr>
  </property>
  <property fmtid="{D5CDD505-2E9C-101B-9397-08002B2CF9AE}" pid="5" name="MSIP_Label_4c37c108-3593-47f5-bce7-8790a981516f_Name">
    <vt:lpwstr>General - Classification</vt:lpwstr>
  </property>
  <property fmtid="{D5CDD505-2E9C-101B-9397-08002B2CF9AE}" pid="6" name="MSIP_Label_4c37c108-3593-47f5-bce7-8790a981516f_SiteId">
    <vt:lpwstr>065cdc20-0999-41f1-8871-f578579d0dab</vt:lpwstr>
  </property>
  <property fmtid="{D5CDD505-2E9C-101B-9397-08002B2CF9AE}" pid="7" name="MSIP_Label_4c37c108-3593-47f5-bce7-8790a981516f_ActionId">
    <vt:lpwstr>0f0ffe71-5bd3-4471-a350-3364f330d19b</vt:lpwstr>
  </property>
  <property fmtid="{D5CDD505-2E9C-101B-9397-08002B2CF9AE}" pid="8" name="MSIP_Label_4c37c108-3593-47f5-bce7-8790a981516f_ContentBits">
    <vt:lpwstr>0</vt:lpwstr>
  </property>
  <property fmtid="{D5CDD505-2E9C-101B-9397-08002B2CF9AE}" pid="9" name="MSIP_Label_4c37c108-3593-47f5-bce7-8790a981516f_Tag">
    <vt:lpwstr>10, 3, 0, 1</vt:lpwstr>
  </property>
</Properties>
</file>