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A4DB1" w14:textId="1A212E0C" w:rsidR="00CF0788" w:rsidRDefault="00CF0788" w:rsidP="00CF0788">
      <w:pPr>
        <w:rPr>
          <w:sz w:val="22"/>
          <w:szCs w:val="22"/>
        </w:rPr>
      </w:pPr>
      <w:r>
        <w:rPr>
          <w:sz w:val="22"/>
          <w:szCs w:val="22"/>
        </w:rPr>
        <w:t>1/14/2026</w:t>
      </w:r>
    </w:p>
    <w:p w14:paraId="6BA46088" w14:textId="77777777" w:rsidR="00CF0788" w:rsidRDefault="00CF0788" w:rsidP="00CF0788">
      <w:pPr>
        <w:rPr>
          <w:sz w:val="22"/>
          <w:szCs w:val="22"/>
        </w:rPr>
      </w:pPr>
    </w:p>
    <w:p w14:paraId="589CFBFD" w14:textId="1C18389F" w:rsidR="00CF0788" w:rsidRPr="00497282" w:rsidRDefault="00CF0788" w:rsidP="00CF0788">
      <w:pPr>
        <w:rPr>
          <w:sz w:val="22"/>
          <w:szCs w:val="22"/>
        </w:rPr>
      </w:pPr>
      <w:r w:rsidRPr="00497282">
        <w:rPr>
          <w:sz w:val="22"/>
          <w:szCs w:val="22"/>
        </w:rPr>
        <w:t xml:space="preserve">Dear Valued Patient or Caregiver, </w:t>
      </w:r>
    </w:p>
    <w:p w14:paraId="29920B53" w14:textId="6840DEF0" w:rsidR="00CF0788" w:rsidRDefault="00CF0788" w:rsidP="00CF0788">
      <w:pPr>
        <w:rPr>
          <w:sz w:val="22"/>
          <w:szCs w:val="22"/>
        </w:rPr>
      </w:pPr>
      <w:r w:rsidRPr="008B0B77">
        <w:rPr>
          <w:sz w:val="22"/>
          <w:szCs w:val="22"/>
        </w:rPr>
        <w:t xml:space="preserve">We are writing to inform you that Cardinal Health at-Home has notified PHS of a </w:t>
      </w:r>
      <w:r w:rsidRPr="008B0B77">
        <w:rPr>
          <w:b/>
          <w:bCs/>
          <w:sz w:val="22"/>
          <w:szCs w:val="22"/>
        </w:rPr>
        <w:t>voluntary Medical Device Withdrawal</w:t>
      </w:r>
      <w:r w:rsidRPr="008B0B77">
        <w:rPr>
          <w:sz w:val="22"/>
          <w:szCs w:val="22"/>
        </w:rPr>
        <w:t xml:space="preserve"> involving specific production batches of Dyranex skin products. This notice is being issued because a manufacturing process issue was identified in certain batches.</w:t>
      </w:r>
    </w:p>
    <w:p w14:paraId="1C3860DB" w14:textId="77777777" w:rsidR="00CF0788" w:rsidRPr="00497282" w:rsidRDefault="00CF0788" w:rsidP="00CF0788">
      <w:pPr>
        <w:rPr>
          <w:sz w:val="22"/>
          <w:szCs w:val="22"/>
        </w:rPr>
      </w:pPr>
    </w:p>
    <w:p w14:paraId="5C5BA877" w14:textId="1BB5795A" w:rsidR="00CF0788" w:rsidRDefault="00CF0788" w:rsidP="00CF0788">
      <w:pPr>
        <w:rPr>
          <w:rFonts w:ascii="Aptos" w:eastAsia="Aptos" w:hAnsi="Aptos" w:cs="Arial"/>
          <w:sz w:val="22"/>
          <w:szCs w:val="22"/>
        </w:rPr>
      </w:pPr>
      <w:r w:rsidRPr="3842CC87">
        <w:rPr>
          <w:sz w:val="22"/>
          <w:szCs w:val="22"/>
        </w:rPr>
        <w:t>As stated in the Product Notice: “</w:t>
      </w:r>
      <w:r w:rsidRPr="00BD65CE">
        <w:rPr>
          <w:rFonts w:ascii="Aptos" w:eastAsia="Aptos" w:hAnsi="Aptos" w:cs="Arial"/>
          <w:sz w:val="22"/>
          <w:szCs w:val="22"/>
        </w:rPr>
        <w:t>These batches were produced outside of validated batch size ranges, even though all products were manufactured using the correct formulas, approved raw materials, and proper formulation ratios.</w:t>
      </w:r>
      <w:r>
        <w:rPr>
          <w:rFonts w:ascii="Aptos" w:eastAsia="Aptos" w:hAnsi="Aptos" w:cs="Arial"/>
          <w:sz w:val="22"/>
          <w:szCs w:val="22"/>
        </w:rPr>
        <w:t xml:space="preserve">” </w:t>
      </w:r>
    </w:p>
    <w:p w14:paraId="236D5C76" w14:textId="77777777" w:rsidR="00CF0788" w:rsidRDefault="00CF0788" w:rsidP="00CF0788">
      <w:pPr>
        <w:rPr>
          <w:rFonts w:ascii="Aptos" w:eastAsia="Aptos" w:hAnsi="Aptos" w:cs="Arial"/>
          <w:sz w:val="22"/>
          <w:szCs w:val="22"/>
        </w:rPr>
      </w:pPr>
    </w:p>
    <w:p w14:paraId="0C2228B6" w14:textId="5F67E8A2" w:rsidR="00CF0788" w:rsidRDefault="00CF0788" w:rsidP="00CF0788">
      <w:pPr>
        <w:rPr>
          <w:rFonts w:ascii="Aptos" w:eastAsia="Aptos" w:hAnsi="Aptos" w:cs="Arial"/>
          <w:sz w:val="22"/>
          <w:szCs w:val="22"/>
        </w:rPr>
      </w:pPr>
      <w:r w:rsidRPr="0082444A">
        <w:rPr>
          <w:rFonts w:ascii="Aptos" w:eastAsia="Aptos" w:hAnsi="Aptos" w:cs="Arial"/>
          <w:sz w:val="22"/>
          <w:szCs w:val="22"/>
        </w:rPr>
        <w:t xml:space="preserve">There is </w:t>
      </w:r>
      <w:r w:rsidRPr="0082444A">
        <w:rPr>
          <w:rFonts w:ascii="Aptos" w:eastAsia="Aptos" w:hAnsi="Aptos" w:cs="Arial"/>
          <w:b/>
          <w:bCs/>
          <w:sz w:val="22"/>
          <w:szCs w:val="22"/>
        </w:rPr>
        <w:t>no patient harm, no known adverse effects, and no safety risk</w:t>
      </w:r>
      <w:r w:rsidRPr="0082444A">
        <w:rPr>
          <w:rFonts w:ascii="Aptos" w:eastAsia="Aptos" w:hAnsi="Aptos" w:cs="Arial"/>
          <w:sz w:val="22"/>
          <w:szCs w:val="22"/>
        </w:rPr>
        <w:t xml:space="preserve"> associated with these products. The products </w:t>
      </w:r>
      <w:r w:rsidRPr="0082444A">
        <w:rPr>
          <w:rFonts w:ascii="Aptos" w:eastAsia="Aptos" w:hAnsi="Aptos" w:cs="Arial"/>
          <w:b/>
          <w:bCs/>
          <w:sz w:val="22"/>
          <w:szCs w:val="22"/>
        </w:rPr>
        <w:t>can continue to be used safely</w:t>
      </w:r>
      <w:r w:rsidRPr="0082444A">
        <w:rPr>
          <w:rFonts w:ascii="Aptos" w:eastAsia="Aptos" w:hAnsi="Aptos" w:cs="Arial"/>
          <w:sz w:val="22"/>
          <w:szCs w:val="22"/>
        </w:rPr>
        <w:t>.</w:t>
      </w:r>
    </w:p>
    <w:p w14:paraId="2BDFFBF7" w14:textId="6FDC359C" w:rsidR="00CF0788" w:rsidRPr="00CF0788" w:rsidRDefault="00CF0788" w:rsidP="00CF0788">
      <w:pPr>
        <w:rPr>
          <w:rFonts w:ascii="Aptos" w:eastAsia="Aptos" w:hAnsi="Aptos" w:cs="Arial"/>
          <w:sz w:val="22"/>
          <w:szCs w:val="22"/>
        </w:rPr>
      </w:pPr>
      <w:r>
        <w:rPr>
          <w:i/>
          <w:iCs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4F9652CC" wp14:editId="6E019A14">
            <wp:simplePos x="0" y="0"/>
            <wp:positionH relativeFrom="margin">
              <wp:posOffset>4705350</wp:posOffset>
            </wp:positionH>
            <wp:positionV relativeFrom="paragraph">
              <wp:posOffset>276860</wp:posOffset>
            </wp:positionV>
            <wp:extent cx="904875" cy="904875"/>
            <wp:effectExtent l="0" t="0" r="9525" b="9525"/>
            <wp:wrapThrough wrapText="bothSides">
              <wp:wrapPolygon edited="0">
                <wp:start x="0" y="0"/>
                <wp:lineTo x="0" y="21373"/>
                <wp:lineTo x="21373" y="21373"/>
                <wp:lineTo x="21373" y="0"/>
                <wp:lineTo x="0" y="0"/>
              </wp:wrapPolygon>
            </wp:wrapThrough>
            <wp:docPr id="12253718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5371837" name="Picture 122537183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AD623B" w14:textId="5E9EEE7F" w:rsidR="00CF0788" w:rsidRDefault="00CF0788" w:rsidP="00CF0788">
      <w:pPr>
        <w:rPr>
          <w:i/>
          <w:iCs/>
          <w:sz w:val="22"/>
          <w:szCs w:val="22"/>
        </w:rPr>
      </w:pPr>
      <w:r w:rsidRPr="3842CC87">
        <w:rPr>
          <w:i/>
          <w:iCs/>
          <w:sz w:val="22"/>
          <w:szCs w:val="22"/>
        </w:rPr>
        <w:t xml:space="preserve">A review of our records indicates that you may have received products included in this </w:t>
      </w:r>
      <w:r>
        <w:rPr>
          <w:i/>
          <w:iCs/>
          <w:sz w:val="22"/>
          <w:szCs w:val="22"/>
        </w:rPr>
        <w:t>voluntary withdrawal</w:t>
      </w:r>
      <w:r w:rsidRPr="3842CC87">
        <w:rPr>
          <w:i/>
          <w:iCs/>
          <w:sz w:val="22"/>
          <w:szCs w:val="22"/>
        </w:rPr>
        <w:t xml:space="preserve">. </w:t>
      </w:r>
      <w:r>
        <w:rPr>
          <w:i/>
          <w:iCs/>
          <w:sz w:val="22"/>
          <w:szCs w:val="22"/>
        </w:rPr>
        <w:t xml:space="preserve">You can identify affected products by scanning the QR code. </w:t>
      </w:r>
    </w:p>
    <w:p w14:paraId="06E5CE15" w14:textId="294FBE2F" w:rsidR="00CF0788" w:rsidRDefault="00CF0788" w:rsidP="00CF0788">
      <w:pPr>
        <w:rPr>
          <w:i/>
          <w:iCs/>
          <w:sz w:val="22"/>
          <w:szCs w:val="22"/>
        </w:rPr>
      </w:pPr>
    </w:p>
    <w:p w14:paraId="399E6499" w14:textId="2BFD1B6D" w:rsidR="00CF0788" w:rsidRDefault="00CF0788" w:rsidP="00CF0788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If you have affected product follow these steps:</w:t>
      </w:r>
    </w:p>
    <w:p w14:paraId="0C862278" w14:textId="0E8C153D" w:rsidR="00CF0788" w:rsidRPr="00592823" w:rsidRDefault="00CF0788" w:rsidP="00CF0788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592823">
        <w:rPr>
          <w:sz w:val="22"/>
          <w:szCs w:val="22"/>
        </w:rPr>
        <w:t>Check your product to see if it matches the items listed when you scan the QR code.</w:t>
      </w:r>
    </w:p>
    <w:p w14:paraId="10E503C1" w14:textId="76149717" w:rsidR="00CF0788" w:rsidRPr="00592823" w:rsidRDefault="00CF0788" w:rsidP="00CF0788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592823">
        <w:rPr>
          <w:sz w:val="22"/>
          <w:szCs w:val="22"/>
        </w:rPr>
        <w:t>If your product is affected, you may:</w:t>
      </w:r>
    </w:p>
    <w:p w14:paraId="3CCDB265" w14:textId="77777777" w:rsidR="00CF0788" w:rsidRPr="00592823" w:rsidRDefault="00CF0788" w:rsidP="00CF0788">
      <w:pPr>
        <w:pStyle w:val="ListParagraph"/>
        <w:numPr>
          <w:ilvl w:val="1"/>
          <w:numId w:val="1"/>
        </w:numPr>
        <w:rPr>
          <w:b/>
          <w:bCs/>
          <w:sz w:val="22"/>
          <w:szCs w:val="22"/>
        </w:rPr>
      </w:pPr>
      <w:r w:rsidRPr="00592823">
        <w:rPr>
          <w:b/>
          <w:bCs/>
          <w:sz w:val="22"/>
          <w:szCs w:val="22"/>
        </w:rPr>
        <w:t>Continue using the product, or</w:t>
      </w:r>
    </w:p>
    <w:p w14:paraId="01683A8F" w14:textId="37847729" w:rsidR="00CF0788" w:rsidRPr="00CF0788" w:rsidRDefault="00CF0788" w:rsidP="00CF0788">
      <w:pPr>
        <w:pStyle w:val="ListParagraph"/>
        <w:numPr>
          <w:ilvl w:val="1"/>
          <w:numId w:val="1"/>
        </w:numPr>
        <w:rPr>
          <w:b/>
          <w:bCs/>
          <w:sz w:val="22"/>
          <w:szCs w:val="22"/>
        </w:rPr>
      </w:pPr>
      <w:r w:rsidRPr="00592823">
        <w:rPr>
          <w:b/>
          <w:bCs/>
          <w:sz w:val="22"/>
          <w:szCs w:val="22"/>
        </w:rPr>
        <w:t>Contact PHS to request a replacement.</w:t>
      </w:r>
    </w:p>
    <w:p w14:paraId="77390EB5" w14:textId="77777777" w:rsidR="00CF0788" w:rsidRDefault="00CF0788" w:rsidP="00CF0788">
      <w:pPr>
        <w:rPr>
          <w:sz w:val="22"/>
          <w:szCs w:val="22"/>
        </w:rPr>
      </w:pPr>
    </w:p>
    <w:p w14:paraId="169B3933" w14:textId="4AD20C92" w:rsidR="00CF0788" w:rsidRPr="00497282" w:rsidRDefault="00CF0788" w:rsidP="00CF0788">
      <w:pPr>
        <w:rPr>
          <w:sz w:val="22"/>
          <w:szCs w:val="22"/>
        </w:rPr>
      </w:pPr>
      <w:r w:rsidRPr="00497282">
        <w:rPr>
          <w:sz w:val="22"/>
          <w:szCs w:val="22"/>
        </w:rPr>
        <w:t xml:space="preserve">Your safety is important to us. Thank you for your attention to this matter. </w:t>
      </w:r>
    </w:p>
    <w:p w14:paraId="5BEE0450" w14:textId="77777777" w:rsidR="00CF0788" w:rsidRPr="00497282" w:rsidRDefault="00CF0788" w:rsidP="00CF0788">
      <w:pPr>
        <w:rPr>
          <w:sz w:val="22"/>
          <w:szCs w:val="22"/>
        </w:rPr>
      </w:pPr>
    </w:p>
    <w:p w14:paraId="55284B8A" w14:textId="77777777" w:rsidR="00CF0788" w:rsidRPr="00497282" w:rsidRDefault="00CF0788" w:rsidP="00CF0788">
      <w:pPr>
        <w:rPr>
          <w:sz w:val="22"/>
          <w:szCs w:val="22"/>
        </w:rPr>
      </w:pPr>
      <w:r w:rsidRPr="00497282">
        <w:rPr>
          <w:sz w:val="22"/>
          <w:szCs w:val="22"/>
        </w:rPr>
        <w:t xml:space="preserve">Sincerely, </w:t>
      </w:r>
    </w:p>
    <w:p w14:paraId="05E6C075" w14:textId="77777777" w:rsidR="00CF0788" w:rsidRPr="00CF0788" w:rsidRDefault="00CF0788" w:rsidP="00CF0788">
      <w:pPr>
        <w:spacing w:after="0"/>
        <w:rPr>
          <w:b/>
          <w:bCs/>
          <w:sz w:val="22"/>
          <w:szCs w:val="22"/>
        </w:rPr>
      </w:pPr>
      <w:r w:rsidRPr="00CF0788">
        <w:rPr>
          <w:b/>
          <w:bCs/>
          <w:sz w:val="22"/>
          <w:szCs w:val="22"/>
        </w:rPr>
        <w:t>Samatha Hoy</w:t>
      </w:r>
    </w:p>
    <w:p w14:paraId="038968E6" w14:textId="0071FB62" w:rsidR="006A7060" w:rsidRPr="00CF0788" w:rsidRDefault="00CF0788" w:rsidP="00CF0788">
      <w:pPr>
        <w:spacing w:after="0"/>
        <w:rPr>
          <w:i/>
          <w:iCs/>
        </w:rPr>
      </w:pPr>
      <w:r w:rsidRPr="00CF0788">
        <w:rPr>
          <w:i/>
          <w:iCs/>
          <w:sz w:val="22"/>
          <w:szCs w:val="22"/>
        </w:rPr>
        <w:t>National Product Safety Manager</w:t>
      </w:r>
    </w:p>
    <w:sectPr w:rsidR="006A7060" w:rsidRPr="00CF07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E2A0F"/>
    <w:multiLevelType w:val="hybridMultilevel"/>
    <w:tmpl w:val="C8AC2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7719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788"/>
    <w:rsid w:val="000568E6"/>
    <w:rsid w:val="001F38E7"/>
    <w:rsid w:val="00681BCE"/>
    <w:rsid w:val="006A7060"/>
    <w:rsid w:val="00846D94"/>
    <w:rsid w:val="00CF0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1913D3"/>
  <w15:chartTrackingRefBased/>
  <w15:docId w15:val="{E6665FD9-C08A-455A-8466-3B9CA88D7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788"/>
  </w:style>
  <w:style w:type="paragraph" w:styleId="Heading1">
    <w:name w:val="heading 1"/>
    <w:basedOn w:val="Normal"/>
    <w:next w:val="Normal"/>
    <w:link w:val="Heading1Char"/>
    <w:uiPriority w:val="9"/>
    <w:qFormat/>
    <w:rsid w:val="00CF07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07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07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07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07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07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07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07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07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07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07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07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07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07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07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07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07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07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07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07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07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07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07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07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07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07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07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07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078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1069</Characters>
  <Application>Microsoft Office Word</Application>
  <DocSecurity>0</DocSecurity>
  <Lines>8</Lines>
  <Paragraphs>2</Paragraphs>
  <ScaleCrop>false</ScaleCrop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Shelby J. Gerick</dc:creator>
  <cp:keywords/>
  <dc:description/>
  <cp:lastModifiedBy>Shelby J. Gerick</cp:lastModifiedBy>
  <cp:revision>1</cp:revision>
  <dcterms:created xsi:type="dcterms:W3CDTF">2026-01-14T19:31:00Z</dcterms:created>
  <dcterms:modified xsi:type="dcterms:W3CDTF">2026-01-14T19:33:00Z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c37c108-3593-47f5-bce7-8790a981516f_Enabled">
    <vt:lpwstr>true</vt:lpwstr>
  </property>
  <property fmtid="{D5CDD505-2E9C-101B-9397-08002B2CF9AE}" pid="3" name="MSIP_Label_4c37c108-3593-47f5-bce7-8790a981516f_SetDate">
    <vt:lpwstr>2026-01-14T19:33:09Z</vt:lpwstr>
  </property>
  <property fmtid="{D5CDD505-2E9C-101B-9397-08002B2CF9AE}" pid="4" name="MSIP_Label_4c37c108-3593-47f5-bce7-8790a981516f_Method">
    <vt:lpwstr>Standard</vt:lpwstr>
  </property>
  <property fmtid="{D5CDD505-2E9C-101B-9397-08002B2CF9AE}" pid="5" name="MSIP_Label_4c37c108-3593-47f5-bce7-8790a981516f_Name">
    <vt:lpwstr>General - Classification</vt:lpwstr>
  </property>
  <property fmtid="{D5CDD505-2E9C-101B-9397-08002B2CF9AE}" pid="6" name="MSIP_Label_4c37c108-3593-47f5-bce7-8790a981516f_SiteId">
    <vt:lpwstr>065cdc20-0999-41f1-8871-f578579d0dab</vt:lpwstr>
  </property>
  <property fmtid="{D5CDD505-2E9C-101B-9397-08002B2CF9AE}" pid="7" name="MSIP_Label_4c37c108-3593-47f5-bce7-8790a981516f_ActionId">
    <vt:lpwstr>b61778fa-a06a-4b9d-a273-629f350ddd25</vt:lpwstr>
  </property>
  <property fmtid="{D5CDD505-2E9C-101B-9397-08002B2CF9AE}" pid="8" name="MSIP_Label_4c37c108-3593-47f5-bce7-8790a981516f_ContentBits">
    <vt:lpwstr>0</vt:lpwstr>
  </property>
  <property fmtid="{D5CDD505-2E9C-101B-9397-08002B2CF9AE}" pid="9" name="MSIP_Label_4c37c108-3593-47f5-bce7-8790a981516f_Tag">
    <vt:lpwstr>10, 3, 0, 1</vt:lpwstr>
  </property>
</Properties>
</file>