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1269D" w14:textId="77777777" w:rsidR="00487B37" w:rsidRPr="00497282" w:rsidRDefault="00487B37" w:rsidP="00487B37">
      <w:pPr>
        <w:rPr>
          <w:sz w:val="22"/>
          <w:szCs w:val="22"/>
        </w:rPr>
      </w:pPr>
      <w:r w:rsidRPr="00497282">
        <w:rPr>
          <w:sz w:val="22"/>
          <w:szCs w:val="22"/>
        </w:rPr>
        <w:t xml:space="preserve">Dear Valued Patient or Caregiver, </w:t>
      </w:r>
    </w:p>
    <w:p w14:paraId="59533CCF" w14:textId="77777777" w:rsidR="00487B37" w:rsidRPr="00D166C8" w:rsidRDefault="00487B37" w:rsidP="00487B37">
      <w:pPr>
        <w:rPr>
          <w:rFonts w:ascii="Aptos" w:eastAsia="Aptos" w:hAnsi="Aptos" w:cs="Aptos"/>
          <w:color w:val="000000" w:themeColor="text1"/>
          <w:sz w:val="22"/>
          <w:szCs w:val="22"/>
        </w:rPr>
      </w:pPr>
      <w:r w:rsidRPr="347287F4">
        <w:rPr>
          <w:sz w:val="22"/>
          <w:szCs w:val="22"/>
        </w:rPr>
        <w:t xml:space="preserve">We are writing to inform you that Cardinal Health has notified PHS of a </w:t>
      </w:r>
      <w:r>
        <w:rPr>
          <w:b/>
          <w:bCs/>
          <w:sz w:val="22"/>
          <w:szCs w:val="22"/>
        </w:rPr>
        <w:t>Product Field Safety Notice</w:t>
      </w:r>
      <w:r w:rsidRPr="347287F4">
        <w:rPr>
          <w:sz w:val="22"/>
          <w:szCs w:val="22"/>
        </w:rPr>
        <w:t xml:space="preserve"> </w:t>
      </w:r>
      <w:r w:rsidRPr="00D166C8">
        <w:rPr>
          <w:color w:val="000000" w:themeColor="text1"/>
          <w:sz w:val="22"/>
          <w:szCs w:val="22"/>
        </w:rPr>
        <w:t xml:space="preserve">involving select lots of Hollister’s </w:t>
      </w:r>
      <w:proofErr w:type="spellStart"/>
      <w:r w:rsidRPr="00D166C8">
        <w:rPr>
          <w:color w:val="000000" w:themeColor="text1"/>
          <w:sz w:val="22"/>
          <w:szCs w:val="22"/>
        </w:rPr>
        <w:t>Onli</w:t>
      </w:r>
      <w:proofErr w:type="spellEnd"/>
      <w:r w:rsidRPr="00D166C8">
        <w:rPr>
          <w:color w:val="000000" w:themeColor="text1"/>
          <w:sz w:val="22"/>
          <w:szCs w:val="22"/>
        </w:rPr>
        <w:t xml:space="preserve"> 17cm Hydrophilic Urethral Intermittent Catheter. This notice is being issued</w:t>
      </w:r>
      <w:r w:rsidRPr="00D166C8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because Hollister has identified a manufacturing defect in certain batches that</w:t>
      </w:r>
      <w:r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may </w:t>
      </w:r>
      <w:r w:rsidRPr="00D166C8">
        <w:rPr>
          <w:rFonts w:ascii="Segoe UI" w:eastAsia="Segoe UI" w:hAnsi="Segoe UI" w:cs="Segoe UI"/>
          <w:color w:val="000000" w:themeColor="text1"/>
          <w:sz w:val="21"/>
          <w:szCs w:val="21"/>
        </w:rPr>
        <w:t>injure the urinary</w:t>
      </w:r>
      <w:r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tract, </w:t>
      </w:r>
      <w:r w:rsidRPr="00D166C8">
        <w:rPr>
          <w:rFonts w:ascii="Segoe UI" w:eastAsia="Segoe UI" w:hAnsi="Segoe UI" w:cs="Segoe UI"/>
          <w:color w:val="000000" w:themeColor="text1"/>
          <w:sz w:val="21"/>
          <w:szCs w:val="21"/>
        </w:rPr>
        <w:t>or cause bleeding.</w:t>
      </w:r>
    </w:p>
    <w:p w14:paraId="6950C111" w14:textId="77777777" w:rsidR="00487B37" w:rsidRDefault="00487B37" w:rsidP="00487B37">
      <w:pPr>
        <w:rPr>
          <w:rFonts w:ascii="Aptos" w:eastAsia="Aptos" w:hAnsi="Aptos" w:cs="Arial"/>
          <w:sz w:val="22"/>
          <w:szCs w:val="22"/>
        </w:rPr>
      </w:pPr>
      <w:r w:rsidRPr="0CB3844B">
        <w:rPr>
          <w:sz w:val="22"/>
          <w:szCs w:val="22"/>
        </w:rPr>
        <w:t>As stated in the Product Notice: “</w:t>
      </w:r>
      <w:r w:rsidRPr="0CB3844B">
        <w:rPr>
          <w:rFonts w:ascii="Aptos" w:eastAsia="Aptos" w:hAnsi="Aptos" w:cs="Arial"/>
          <w:sz w:val="22"/>
          <w:szCs w:val="22"/>
        </w:rPr>
        <w:t xml:space="preserve">select lots of the catheters identified may exhibit a protrusion caused by a manufacturing defect which might lead to genitourinary trauma or bleeding.” </w:t>
      </w:r>
    </w:p>
    <w:p w14:paraId="5A0B8A48" w14:textId="77777777" w:rsidR="00487B37" w:rsidRPr="001B0BBA" w:rsidRDefault="00487B37" w:rsidP="00487B37">
      <w:pPr>
        <w:rPr>
          <w:i/>
          <w:iCs/>
          <w:sz w:val="22"/>
          <w:szCs w:val="22"/>
        </w:rPr>
      </w:pPr>
      <w:r w:rsidRPr="0CB3844B">
        <w:rPr>
          <w:i/>
          <w:iCs/>
          <w:sz w:val="22"/>
          <w:szCs w:val="22"/>
        </w:rPr>
        <w:t xml:space="preserve">A review of our records indicates that you may have received products included in this </w:t>
      </w:r>
      <w:r>
        <w:rPr>
          <w:i/>
          <w:iCs/>
          <w:sz w:val="22"/>
          <w:szCs w:val="22"/>
        </w:rPr>
        <w:t>product field safety notice</w:t>
      </w:r>
      <w:r w:rsidRPr="0CB3844B">
        <w:rPr>
          <w:i/>
          <w:iCs/>
          <w:sz w:val="22"/>
          <w:szCs w:val="22"/>
        </w:rPr>
        <w:t xml:space="preserve">. You can identify affected products by scanning the QR code. </w:t>
      </w:r>
    </w:p>
    <w:p w14:paraId="07C4D596" w14:textId="77777777" w:rsidR="00487B37" w:rsidRDefault="00487B37" w:rsidP="00487B37">
      <w:pPr>
        <w:rPr>
          <w:b/>
          <w:bCs/>
          <w:sz w:val="22"/>
          <w:szCs w:val="22"/>
        </w:rPr>
      </w:pPr>
      <w:r w:rsidRPr="0CB3844B">
        <w:rPr>
          <w:b/>
          <w:bCs/>
          <w:sz w:val="22"/>
          <w:szCs w:val="22"/>
        </w:rPr>
        <w:t>If you have affected product follow these steps:</w:t>
      </w:r>
    </w:p>
    <w:p w14:paraId="25427E69" w14:textId="6A49448E" w:rsidR="00487B37" w:rsidRPr="00592823" w:rsidRDefault="00487B37" w:rsidP="00487B3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92823">
        <w:rPr>
          <w:sz w:val="22"/>
          <w:szCs w:val="22"/>
        </w:rPr>
        <w:t xml:space="preserve">Check your product to see if it matches the </w:t>
      </w:r>
      <w:r>
        <w:rPr>
          <w:sz w:val="22"/>
          <w:szCs w:val="22"/>
        </w:rPr>
        <w:t>i</w:t>
      </w:r>
      <w:r w:rsidRPr="00E35507">
        <w:rPr>
          <w:sz w:val="22"/>
          <w:szCs w:val="22"/>
        </w:rPr>
        <w:t>tems and lot numbers provided using the QR code</w:t>
      </w:r>
      <w:r w:rsidRPr="00592823">
        <w:rPr>
          <w:sz w:val="22"/>
          <w:szCs w:val="22"/>
        </w:rPr>
        <w:t>.</w:t>
      </w:r>
    </w:p>
    <w:p w14:paraId="02F84E5A" w14:textId="744B4B93" w:rsidR="00487B37" w:rsidRPr="00900CC2" w:rsidRDefault="00487B37" w:rsidP="00487B3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3C5CFFC1">
        <w:rPr>
          <w:sz w:val="22"/>
          <w:szCs w:val="22"/>
        </w:rPr>
        <w:t xml:space="preserve">If your product is listed, inspect each catheter at the time of use for a protrusion approximately 2 cm from the funnel </w:t>
      </w:r>
      <w:r w:rsidRPr="3C5CFFC1">
        <w:rPr>
          <w:b/>
          <w:bCs/>
          <w:sz w:val="22"/>
          <w:szCs w:val="22"/>
        </w:rPr>
        <w:t>(refer to image #1 and Image #2 as reference).</w:t>
      </w:r>
    </w:p>
    <w:p w14:paraId="0AE27BC2" w14:textId="513BC9EC" w:rsidR="00487B37" w:rsidRDefault="00487B37" w:rsidP="00487B37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A67854E" wp14:editId="72571D1A">
            <wp:simplePos x="0" y="0"/>
            <wp:positionH relativeFrom="column">
              <wp:posOffset>4819650</wp:posOffset>
            </wp:positionH>
            <wp:positionV relativeFrom="paragraph">
              <wp:posOffset>191770</wp:posOffset>
            </wp:positionV>
            <wp:extent cx="1209675" cy="1209675"/>
            <wp:effectExtent l="0" t="0" r="9525" b="9525"/>
            <wp:wrapTight wrapText="bothSides">
              <wp:wrapPolygon edited="0">
                <wp:start x="0" y="0"/>
                <wp:lineTo x="0" y="21430"/>
                <wp:lineTo x="21430" y="21430"/>
                <wp:lineTo x="21430" y="0"/>
                <wp:lineTo x="0" y="0"/>
              </wp:wrapPolygon>
            </wp:wrapTight>
            <wp:docPr id="181015389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8C1FE58-5357-4F65-B8DD-49C488C09C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E2740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If a protrusion is identified, </w:t>
      </w:r>
      <w:r w:rsidRPr="007E2740" w:rsidDel="00AE0014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do not use the catheter</w:t>
      </w:r>
      <w:r w:rsidRPr="0CB3844B">
        <w:rPr>
          <w:rFonts w:eastAsia="Times New Roman" w:cs="Times New Roman"/>
          <w:b/>
          <w:bCs/>
          <w:sz w:val="22"/>
          <w:szCs w:val="22"/>
        </w:rPr>
        <w:t xml:space="preserve">, discard product, </w:t>
      </w:r>
      <w:proofErr w:type="gramStart"/>
      <w:r w:rsidRPr="0CB3844B">
        <w:rPr>
          <w:rFonts w:eastAsia="Times New Roman" w:cs="Times New Roman"/>
          <w:b/>
          <w:bCs/>
          <w:sz w:val="22"/>
          <w:szCs w:val="22"/>
        </w:rPr>
        <w:t>and</w:t>
      </w:r>
      <w:proofErr w:type="gramEnd"/>
      <w:r w:rsidRPr="0CB3844B">
        <w:rPr>
          <w:rFonts w:eastAsia="Times New Roman" w:cs="Times New Roman"/>
          <w:b/>
          <w:bCs/>
          <w:sz w:val="22"/>
          <w:szCs w:val="22"/>
        </w:rPr>
        <w:t xml:space="preserve"> contact PHS for a replacement. </w:t>
      </w:r>
    </w:p>
    <w:p w14:paraId="2DB289A3" w14:textId="24638EAF" w:rsidR="00487B37" w:rsidRDefault="00487B37" w:rsidP="00487B37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If no protrusion is </w:t>
      </w:r>
      <w:r w:rsidRPr="0CB3844B">
        <w:rPr>
          <w:rFonts w:eastAsia="Times New Roman" w:cs="Times New Roman"/>
          <w:b/>
          <w:bCs/>
          <w:sz w:val="22"/>
          <w:szCs w:val="22"/>
        </w:rPr>
        <w:t xml:space="preserve">identified, you may continue to use the </w:t>
      </w:r>
      <w:r w:rsidDel="00AE0014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catheter</w:t>
      </w:r>
      <w:r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.</w:t>
      </w:r>
      <w:r w:rsidRPr="00487B37">
        <w:rPr>
          <w:noProof/>
          <w:sz w:val="22"/>
          <w:szCs w:val="22"/>
        </w:rPr>
        <w:t xml:space="preserve"> </w:t>
      </w:r>
    </w:p>
    <w:p w14:paraId="3556F99D" w14:textId="77777777" w:rsidR="00487B37" w:rsidRPr="007E2740" w:rsidRDefault="00487B37" w:rsidP="00487B37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Review the Instructions for Use (IFU) </w:t>
      </w:r>
      <w:r w:rsidRPr="004B2AF4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and continue to follow directions for safe use.</w:t>
      </w:r>
    </w:p>
    <w:p w14:paraId="64B2CA98" w14:textId="77777777" w:rsidR="00487B37" w:rsidRPr="007E2740" w:rsidRDefault="00487B37" w:rsidP="00487B37">
      <w:pPr>
        <w:pStyle w:val="ListParagraph"/>
        <w:ind w:left="1440"/>
        <w:rPr>
          <w:b/>
          <w:bCs/>
          <w:sz w:val="22"/>
          <w:szCs w:val="22"/>
        </w:rPr>
      </w:pPr>
    </w:p>
    <w:p w14:paraId="3A132783" w14:textId="77777777" w:rsidR="00487B37" w:rsidRDefault="00487B37" w:rsidP="00487B37">
      <w:pPr>
        <w:rPr>
          <w:sz w:val="22"/>
          <w:szCs w:val="22"/>
        </w:rPr>
      </w:pPr>
      <w:r w:rsidRPr="00497282">
        <w:rPr>
          <w:sz w:val="22"/>
          <w:szCs w:val="22"/>
        </w:rPr>
        <w:t xml:space="preserve">Your safety is important to us. Thank you for your attention to this matter. </w:t>
      </w:r>
    </w:p>
    <w:p w14:paraId="0BDF992C" w14:textId="77777777" w:rsidR="00487B37" w:rsidRPr="00497282" w:rsidRDefault="00487B37" w:rsidP="00487B37">
      <w:pPr>
        <w:rPr>
          <w:sz w:val="22"/>
          <w:szCs w:val="22"/>
        </w:rPr>
      </w:pPr>
      <w:r w:rsidRPr="00497282">
        <w:rPr>
          <w:sz w:val="22"/>
          <w:szCs w:val="22"/>
        </w:rPr>
        <w:t xml:space="preserve">Sincerely, </w:t>
      </w:r>
    </w:p>
    <w:p w14:paraId="1C03D287" w14:textId="77777777" w:rsidR="00487B37" w:rsidRPr="00ED27BB" w:rsidRDefault="00487B37" w:rsidP="00487B37">
      <w:pPr>
        <w:rPr>
          <w:sz w:val="22"/>
          <w:szCs w:val="22"/>
        </w:rPr>
      </w:pPr>
      <w:r w:rsidRPr="00ED27BB">
        <w:rPr>
          <w:sz w:val="22"/>
          <w:szCs w:val="22"/>
        </w:rPr>
        <w:t>Samatha Hoy</w:t>
      </w:r>
    </w:p>
    <w:p w14:paraId="59B03898" w14:textId="77777777" w:rsidR="00487B37" w:rsidRDefault="00487B37" w:rsidP="00487B37">
      <w:pPr>
        <w:rPr>
          <w:sz w:val="22"/>
          <w:szCs w:val="22"/>
        </w:rPr>
      </w:pPr>
      <w:r w:rsidRPr="00ED27BB">
        <w:rPr>
          <w:sz w:val="22"/>
          <w:szCs w:val="22"/>
        </w:rPr>
        <w:t>National Product Safety Manager</w:t>
      </w:r>
    </w:p>
    <w:p w14:paraId="5877F7DC" w14:textId="4DFF6B57" w:rsidR="00487B37" w:rsidRDefault="00487B37" w:rsidP="00487B37">
      <w:pPr>
        <w:rPr>
          <w:sz w:val="22"/>
          <w:szCs w:val="22"/>
        </w:rPr>
      </w:pPr>
      <w:r w:rsidRPr="00D30337">
        <w:rPr>
          <w:noProof/>
          <w:sz w:val="22"/>
          <w:szCs w:val="22"/>
        </w:rPr>
        <w:drawing>
          <wp:inline distT="0" distB="0" distL="0" distR="0" wp14:anchorId="0D6C8832" wp14:editId="17B18E67">
            <wp:extent cx="2428875" cy="1721934"/>
            <wp:effectExtent l="0" t="0" r="0" b="0"/>
            <wp:docPr id="25449003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7A1F9B0-724B-49F2-A453-E3EB994C6D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4900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67018" cy="174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337">
        <w:rPr>
          <w:noProof/>
          <w:sz w:val="22"/>
          <w:szCs w:val="22"/>
        </w:rPr>
        <w:drawing>
          <wp:inline distT="0" distB="0" distL="0" distR="0" wp14:anchorId="11B0CDA7" wp14:editId="46CE370A">
            <wp:extent cx="2286117" cy="1663786"/>
            <wp:effectExtent l="0" t="0" r="0" b="0"/>
            <wp:docPr id="204079434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214696D-F75E-40A0-B9C0-65B3309010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7943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117" cy="1663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D75A0" w14:textId="77777777" w:rsidR="006A7060" w:rsidRDefault="006A7060"/>
    <w:sectPr w:rsidR="006A7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E2A0F"/>
    <w:multiLevelType w:val="hybridMultilevel"/>
    <w:tmpl w:val="C8AC2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71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37"/>
    <w:rsid w:val="001F38E7"/>
    <w:rsid w:val="00487B37"/>
    <w:rsid w:val="00681BCE"/>
    <w:rsid w:val="006A7060"/>
    <w:rsid w:val="007363B5"/>
    <w:rsid w:val="0084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1BA3F"/>
  <w15:chartTrackingRefBased/>
  <w15:docId w15:val="{DD547546-EF5E-43A9-8918-6397E52E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37"/>
  </w:style>
  <w:style w:type="paragraph" w:styleId="Heading1">
    <w:name w:val="heading 1"/>
    <w:basedOn w:val="Normal"/>
    <w:next w:val="Normal"/>
    <w:link w:val="Heading1Char"/>
    <w:uiPriority w:val="9"/>
    <w:qFormat/>
    <w:rsid w:val="00487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B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B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B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B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B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J. Gerick</dc:creator>
  <cp:keywords/>
  <dc:description/>
  <cp:lastModifiedBy>Shelby J. Gerick</cp:lastModifiedBy>
  <cp:revision>1</cp:revision>
  <dcterms:created xsi:type="dcterms:W3CDTF">2026-08-13T20:19:00Z</dcterms:created>
  <dcterms:modified xsi:type="dcterms:W3CDTF">2026-08-13T20:19:00Z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37c108-3593-47f5-bce7-8790a981516f_Enabled">
    <vt:lpwstr>true</vt:lpwstr>
  </property>
  <property fmtid="{D5CDD505-2E9C-101B-9397-08002B2CF9AE}" pid="3" name="MSIP_Label_4c37c108-3593-47f5-bce7-8790a981516f_SetDate">
    <vt:lpwstr>2026-08-13T20:19:55Z</vt:lpwstr>
  </property>
  <property fmtid="{D5CDD505-2E9C-101B-9397-08002B2CF9AE}" pid="4" name="MSIP_Label_4c37c108-3593-47f5-bce7-8790a981516f_Method">
    <vt:lpwstr>Standard</vt:lpwstr>
  </property>
  <property fmtid="{D5CDD505-2E9C-101B-9397-08002B2CF9AE}" pid="5" name="MSIP_Label_4c37c108-3593-47f5-bce7-8790a981516f_Name">
    <vt:lpwstr>General - Classification</vt:lpwstr>
  </property>
  <property fmtid="{D5CDD505-2E9C-101B-9397-08002B2CF9AE}" pid="6" name="MSIP_Label_4c37c108-3593-47f5-bce7-8790a981516f_SiteId">
    <vt:lpwstr>065cdc20-0999-41f1-8871-f578579d0dab</vt:lpwstr>
  </property>
  <property fmtid="{D5CDD505-2E9C-101B-9397-08002B2CF9AE}" pid="7" name="MSIP_Label_4c37c108-3593-47f5-bce7-8790a981516f_ActionId">
    <vt:lpwstr>ff0a23b7-0bfd-4c7c-8ce7-8a858c1c9c7e</vt:lpwstr>
  </property>
  <property fmtid="{D5CDD505-2E9C-101B-9397-08002B2CF9AE}" pid="8" name="MSIP_Label_4c37c108-3593-47f5-bce7-8790a981516f_ContentBits">
    <vt:lpwstr>0</vt:lpwstr>
  </property>
  <property fmtid="{D5CDD505-2E9C-101B-9397-08002B2CF9AE}" pid="9" name="MSIP_Label_4c37c108-3593-47f5-bce7-8790a981516f_Tag">
    <vt:lpwstr>10, 3, 0, 1</vt:lpwstr>
  </property>
</Properties>
</file>